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u w:val="single"/>
        </w:rPr>
      </w:pPr>
      <w:r w:rsidDel="00000000" w:rsidR="00000000" w:rsidRPr="00000000">
        <w:rPr>
          <w:rtl w:val="0"/>
        </w:rPr>
        <w:t xml:space="preserve">Being a good listener involves active listening.  </w:t>
      </w:r>
      <w:r w:rsidDel="00000000" w:rsidR="00000000" w:rsidRPr="00000000">
        <w:rPr>
          <w:i w:val="1"/>
          <w:u w:val="single"/>
          <w:rtl w:val="0"/>
        </w:rPr>
        <w:t xml:space="preserve">Do not proceed to this assignment if you have not completed this week’s PowerPoint and Reading assignments.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First, watch the Bill Nye the Science Guy video lecture (be sure you have sound on your computer.  If you are using a public space or are in the computer lab at school, use earphones).  I'm not concerned with you learning hte content, this is a practice of your note taking skills.  It is best if you are not distracted when watching the lecture.  </w:t>
      </w:r>
      <w:r w:rsidDel="00000000" w:rsidR="00000000" w:rsidRPr="00000000">
        <w:rPr>
          <w:b w:val="1"/>
          <w:i w:val="1"/>
          <w:u w:val="single"/>
          <w:rtl w:val="0"/>
        </w:rPr>
        <w:t xml:space="preserve">Don’t</w:t>
      </w:r>
      <w:r w:rsidDel="00000000" w:rsidR="00000000" w:rsidRPr="00000000">
        <w:rPr>
          <w:b w:val="1"/>
          <w:i w:val="1"/>
          <w:rtl w:val="0"/>
        </w:rPr>
        <w:t xml:space="preserve"> utilize the newfound note-taking skills</w:t>
      </w:r>
      <w:r w:rsidDel="00000000" w:rsidR="00000000" w:rsidRPr="00000000">
        <w:rPr>
          <w:rtl w:val="0"/>
        </w:rPr>
        <w:t xml:space="preserve">.  Take notes on the first lecture as you would for any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Next, review the different styles of note taking, as designated in your reading this week.  Choose one of the three styles discussed in our READING and listed below, to use while watching/listening to the video.  Please choose a method you don’t already use while note-taking in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u w:val="single"/>
        </w:rPr>
      </w:pPr>
      <w:r w:rsidDel="00000000" w:rsidR="00000000" w:rsidRPr="00000000">
        <w:rPr>
          <w:b w:val="1"/>
          <w:sz w:val="24"/>
          <w:szCs w:val="24"/>
          <w:rtl w:val="0"/>
        </w:rPr>
        <w:t xml:space="preserve">1.  </w:t>
        <w:tab/>
        <w:t xml:space="preserve">Outlines – </w:t>
      </w:r>
      <w:r w:rsidDel="00000000" w:rsidR="00000000" w:rsidRPr="00000000">
        <w:rPr>
          <w:sz w:val="24"/>
          <w:szCs w:val="24"/>
          <w:rtl w:val="0"/>
        </w:rPr>
        <w:t xml:space="preserve">more on how to use this method</w:t>
      </w:r>
      <w:hyperlink r:id="rId6">
        <w:r w:rsidDel="00000000" w:rsidR="00000000" w:rsidRPr="00000000">
          <w:rPr>
            <w:b w:val="1"/>
            <w:sz w:val="24"/>
            <w:szCs w:val="24"/>
            <w:rtl w:val="0"/>
          </w:rPr>
          <w:t xml:space="preserve"> </w:t>
        </w:r>
      </w:hyperlink>
      <w:r w:rsidDel="00000000" w:rsidR="00000000" w:rsidRPr="00000000">
        <w:fldChar w:fldCharType="begin"/>
        <w:instrText xml:space="preserve"> HYPERLINK "http://www.citruscollege.edu/lc/Pages/NoteTakingOutlineMethod.aspx" </w:instrText>
        <w:fldChar w:fldCharType="separate"/>
      </w:r>
      <w:r w:rsidDel="00000000" w:rsidR="00000000" w:rsidRPr="00000000">
        <w:rPr>
          <w:rFonts w:ascii="Times New Roman" w:cs="Times New Roman" w:eastAsia="Times New Roman" w:hAnsi="Times New Roman"/>
          <w:b w:val="1"/>
          <w:sz w:val="24"/>
          <w:szCs w:val="24"/>
          <w:u w:val="single"/>
          <w:rtl w:val="0"/>
        </w:rPr>
        <w:t xml:space="preserve">www.citruscollege.edu/lc/Pages/NoteTakingOutlineMethod.aspx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sz w:val="24"/>
          <w:szCs w:val="24"/>
          <w:rtl w:val="0"/>
        </w:rPr>
        <w:t xml:space="preserve">2.  </w:t>
        <w:tab/>
      </w:r>
      <w:r w:rsidDel="00000000" w:rsidR="00000000" w:rsidRPr="00000000">
        <w:rPr>
          <w:b w:val="1"/>
          <w:sz w:val="24"/>
          <w:szCs w:val="24"/>
          <w:rtl w:val="0"/>
        </w:rPr>
        <w:t xml:space="preserve">Concept Maps</w:t>
      </w:r>
      <w:r w:rsidDel="00000000" w:rsidR="00000000" w:rsidRPr="00000000">
        <w:rPr>
          <w:sz w:val="24"/>
          <w:szCs w:val="24"/>
          <w:rtl w:val="0"/>
        </w:rPr>
        <w:t xml:space="preserve">- more on how to use this method</w:t>
      </w:r>
      <w:hyperlink r:id="rId7">
        <w:r w:rsidDel="00000000" w:rsidR="00000000" w:rsidRPr="00000000">
          <w:rPr>
            <w:sz w:val="24"/>
            <w:szCs w:val="24"/>
            <w:rtl w:val="0"/>
          </w:rPr>
          <w:t xml:space="preserve"> </w:t>
        </w:r>
      </w:hyperlink>
      <w:r w:rsidDel="00000000" w:rsidR="00000000" w:rsidRPr="00000000">
        <w:fldChar w:fldCharType="begin"/>
        <w:instrText xml:space="preserve"> HYPERLINK "http://www.lpg.fsu.edu/charting/InstructionalStrategies/howto-tactics/ht-k3dccmap.asp%29" </w:instrText>
        <w:fldChar w:fldCharType="separate"/>
      </w:r>
      <w:r w:rsidDel="00000000" w:rsidR="00000000" w:rsidRPr="00000000">
        <w:rPr>
          <w:rFonts w:ascii="Times New Roman" w:cs="Times New Roman" w:eastAsia="Times New Roman" w:hAnsi="Times New Roman"/>
          <w:sz w:val="24"/>
          <w:szCs w:val="24"/>
          <w:u w:val="single"/>
          <w:rtl w:val="0"/>
        </w:rPr>
        <w:t xml:space="preserve">www.lpg.fsu.edu/charting/InstructionalStrategies/howto-tactics/ht-k3dccmap.asp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fldChar w:fldCharType="end"/>
      </w:r>
      <w:r w:rsidDel="00000000" w:rsidR="00000000" w:rsidRPr="00000000">
        <w:rPr>
          <w:sz w:val="24"/>
          <w:szCs w:val="24"/>
          <w:rtl w:val="0"/>
        </w:rPr>
        <w:t xml:space="preserve">3.  </w:t>
        <w:tab/>
      </w:r>
      <w:r w:rsidDel="00000000" w:rsidR="00000000" w:rsidRPr="00000000">
        <w:rPr>
          <w:b w:val="1"/>
          <w:sz w:val="24"/>
          <w:szCs w:val="24"/>
          <w:rtl w:val="0"/>
        </w:rPr>
        <w:t xml:space="preserve">Cornell Method</w:t>
      </w:r>
      <w:r w:rsidDel="00000000" w:rsidR="00000000" w:rsidRPr="00000000">
        <w:rPr>
          <w:sz w:val="24"/>
          <w:szCs w:val="24"/>
          <w:rtl w:val="0"/>
        </w:rPr>
        <w:t xml:space="preserve">- more on how to use this method</w:t>
      </w:r>
      <w:hyperlink r:id="rId8">
        <w:r w:rsidDel="00000000" w:rsidR="00000000" w:rsidRPr="00000000">
          <w:rPr>
            <w:sz w:val="24"/>
            <w:szCs w:val="24"/>
            <w:rtl w:val="0"/>
          </w:rPr>
          <w:t xml:space="preserve"> </w:t>
        </w:r>
      </w:hyperlink>
      <w:r w:rsidDel="00000000" w:rsidR="00000000" w:rsidRPr="00000000">
        <w:fldChar w:fldCharType="begin"/>
        <w:instrText xml:space="preserve"> HYPERLINK "http://www.montgomerycollege.edu/Departments/enreadtp/Cornell.html" </w:instrText>
        <w:fldChar w:fldCharType="separate"/>
      </w:r>
      <w:r w:rsidDel="00000000" w:rsidR="00000000" w:rsidRPr="00000000">
        <w:rPr>
          <w:rFonts w:ascii="Times New Roman" w:cs="Times New Roman" w:eastAsia="Times New Roman" w:hAnsi="Times New Roman"/>
          <w:sz w:val="24"/>
          <w:szCs w:val="24"/>
          <w:u w:val="single"/>
          <w:rtl w:val="0"/>
        </w:rPr>
        <w:t xml:space="preserve">www.montgomerycollege.edu/Departments/enreadtp/Cornell.html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sz w:val="24"/>
          <w:szCs w:val="24"/>
          <w:rtl w:val="0"/>
        </w:rPr>
        <w:t xml:space="preserve">Watch the video lecture a second time.  This is time for you to practice what you have learned this week!  Be sure to use active listening skills!  While watching the video, take notes, but this time use one of the three note-taking strategies you learned this week (listed above_.   Once you have completed the video, proceed to the questions (below the video).  As usual, submit your answers to the digital drop box.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itruscollege.edu/lc/Pages/NoteTakingOutlineMethod.aspx" TargetMode="External"/><Relationship Id="rId7" Type="http://schemas.openxmlformats.org/officeDocument/2006/relationships/hyperlink" Target="http://www.lpg.fsu.edu/charting/InstructionalStrategies/howto-tactics/ht-k3dccmap.asp%29" TargetMode="External"/><Relationship Id="rId8" Type="http://schemas.openxmlformats.org/officeDocument/2006/relationships/hyperlink" Target="http://www.montgomerycollege.edu/Departments/enreadtp/Corne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