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0080"/>
        </w:rPr>
      </w:pPr>
      <w:r w:rsidDel="00000000" w:rsidR="00000000" w:rsidRPr="00000000">
        <w:rPr>
          <w:color w:val="000080"/>
          <w:rtl w:val="0"/>
        </w:rPr>
        <w:t xml:space="preserve">Name one thing that makes academic writing in college different from writing in high school.  Respond to a classmate.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